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3.png" ContentType="image/png"/>
  <Override PartName="/word/media/rId1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Precalculus AI Lab</w:t>
      </w:r>
    </w:p>
    <w:p>
      <w:pPr>
        <w:pStyle w:val="Subtitle"/>
      </w:pPr>
      <w:r>
        <w:t xml:space="preserve">Intro Lab - Working with an LLM to learn Math</w:t>
      </w:r>
    </w:p>
    <w:p>
      <w:pPr>
        <w:pStyle w:val="Author"/>
      </w:pPr>
      <w:r>
        <w:t xml:space="preserve">Mathematics Consortium Working Group </w:t>
      </w:r>
      <w:r>
        <w:t xml:space="preserve"> </w:t>
      </w:r>
      <w:hyperlink r:id="rId9">
        <w:r>
          <w:rPr>
            <w:rStyle w:val="Hyperlink"/>
          </w:rPr>
          <w:t xml:space="preserve">https://mcwg.github.io</w:t>
        </w:r>
      </w:hyperlink>
    </w:p>
    <w:p>
      <w:pPr>
        <w:pStyle w:val="Date"/>
      </w:pPr>
      <w:r>
        <w:t xml:space="preserve">2025</w:t>
      </w:r>
    </w:p>
    <w:p>
      <w:pPr>
        <w:pStyle w:val="FirstParagraph"/>
      </w:pPr>
      <w:r>
        <w:br/>
      </w:r>
    </w:p>
    <w:bookmarkStart w:id="10" w:name="purpose-of-lab"/>
    <w:p>
      <w:pPr>
        <w:pStyle w:val="Heading2"/>
      </w:pPr>
      <w:r>
        <w:t xml:space="preserve">Purpose of Lab</w:t>
      </w:r>
    </w:p>
    <w:p>
      <w:pPr>
        <w:numPr>
          <w:ilvl w:val="0"/>
          <w:numId w:val="1001"/>
        </w:numPr>
      </w:pPr>
      <w:r>
        <w:t xml:space="preserve">Use an LLM to generate Python code to do something math-related.</w:t>
      </w:r>
    </w:p>
    <w:p>
      <w:pPr>
        <w:numPr>
          <w:ilvl w:val="0"/>
          <w:numId w:val="1001"/>
        </w:numPr>
      </w:pPr>
      <w:r>
        <w:t xml:space="preserve">Run Python code on the web using Colab.</w:t>
      </w:r>
    </w:p>
    <w:p>
      <w:pPr>
        <w:numPr>
          <w:ilvl w:val="0"/>
          <w:numId w:val="1001"/>
        </w:numPr>
      </w:pPr>
      <w:r>
        <w:t xml:space="preserve">Ask an LLM questions and explanations about math and Python code.</w:t>
      </w:r>
    </w:p>
    <w:bookmarkEnd w:id="10"/>
    <w:bookmarkStart w:id="11" w:name="context-for-lab"/>
    <w:p>
      <w:pPr>
        <w:pStyle w:val="Heading2"/>
      </w:pPr>
      <w:r>
        <w:t xml:space="preserve">Context for Lab</w:t>
      </w:r>
    </w:p>
    <w:p>
      <w:pPr>
        <w:pStyle w:val="FirstParagraph"/>
      </w:pPr>
      <w:r>
        <w:t xml:space="preserve">In these labs you will use AI to learn and understand the math, not just to get answers. This is the first lab, in which you learn the basics for working through the rest.</w:t>
      </w:r>
    </w:p>
    <w:bookmarkEnd w:id="11"/>
    <w:bookmarkStart w:id="16" w:name="X57228779d129d5b99230ac0c3f75065cc6dd441"/>
    <w:p>
      <w:pPr>
        <w:pStyle w:val="Heading1"/>
      </w:pPr>
      <w:r>
        <w:t xml:space="preserve">Part 1: Running Python code on the web with Colab</w:t>
      </w:r>
    </w:p>
    <w:p>
      <w:pPr>
        <w:numPr>
          <w:ilvl w:val="0"/>
          <w:numId w:val="1002"/>
        </w:numPr>
      </w:pPr>
      <w:r>
        <w:t xml:space="preserve">Log in to your Google account, and navigate to</w:t>
      </w:r>
      <w:r>
        <w:t xml:space="preserve"> </w:t>
      </w:r>
      <w:hyperlink r:id="rId12">
        <w:r>
          <w:rPr>
            <w:rStyle w:val="Hyperlink"/>
          </w:rPr>
          <w:t xml:space="preserve">https://colab.research.google.com</w:t>
        </w:r>
      </w:hyperlink>
      <w:r>
        <w:t xml:space="preserve">.</w:t>
      </w:r>
    </w:p>
    <w:p>
      <w:pPr>
        <w:numPr>
          <w:ilvl w:val="0"/>
          <w:numId w:val="1002"/>
        </w:numPr>
      </w:pPr>
      <w:r>
        <w:t xml:space="preserve">Click on the button to create a</w:t>
      </w:r>
      <w:r>
        <w:t xml:space="preserve"> </w:t>
      </w:r>
      <w:r>
        <w:rPr>
          <w:i/>
          <w:iCs/>
        </w:rPr>
        <w:t xml:space="preserve">New notebook</w:t>
      </w:r>
      <w:r>
        <w:t xml:space="preserve">. You will be directed to a website which allows you to execute Python code directly in the browser. It will resemble the following screenshot:</w:t>
      </w:r>
    </w:p>
    <w:tbl>
      <w:tblPr>
        <w:tblStyle w:val="FigureTable"/>
        <w:tblW w:type="auto" w:w="0"/>
        <w:jc w:val="center"/>
        <w:tblLook w:firstRow="0" w:lastRow="0" w:firstColumn="0" w:lastColumn="0"/>
      </w:tblPr>
      <w:tblGrid>
        <w:gridCol w:w="7920"/>
      </w:tblGrid>
      <w:tr>
        <w:tc>
          <w:tcPr/>
          <w:p>
            <w:pPr>
              <w:pStyle w:val="Compact"/>
              <w:numPr>
                <w:ilvl w:val="0"/>
                <w:numId w:val="1000"/>
              </w:numPr>
              <w:jc w:val="center"/>
            </w:pPr>
            <w:r>
              <w:drawing>
                <wp:inline>
                  <wp:extent cx="4572000" cy="1193417"/>
                  <wp:effectExtent b="0" l="0" r="0" t="0"/>
                  <wp:docPr descr="" title="" id="14" name="Picture"/>
                  <a:graphic>
                    <a:graphicData uri="http://schemas.openxmlformats.org/drawingml/2006/picture">
                      <pic:pic>
                        <pic:nvPicPr>
                          <pic:cNvPr descr="images/colab.png" id="15" name="Picture"/>
                          <pic:cNvPicPr>
                            <a:picLocks noChangeArrowheads="1" noChangeAspect="1"/>
                          </pic:cNvPicPr>
                        </pic:nvPicPr>
                        <pic:blipFill>
                          <a:blip r:embed="rId13"/>
                          <a:stretch>
                            <a:fillRect/>
                          </a:stretch>
                        </pic:blipFill>
                        <pic:spPr bwMode="auto">
                          <a:xfrm>
                            <a:off x="0" y="0"/>
                            <a:ext cx="4572000" cy="1193417"/>
                          </a:xfrm>
                          <a:prstGeom prst="rect">
                            <a:avLst/>
                          </a:prstGeom>
                          <a:noFill/>
                          <a:ln w="9525">
                            <a:noFill/>
                            <a:headEnd/>
                            <a:tailEnd/>
                          </a:ln>
                        </pic:spPr>
                      </pic:pic>
                    </a:graphicData>
                  </a:graphic>
                </wp:inline>
              </w:drawing>
            </w:r>
          </w:p>
        </w:tc>
      </w:tr>
    </w:tbl>
    <w:p>
      <w:pPr>
        <w:numPr>
          <w:ilvl w:val="0"/>
          <w:numId w:val="1002"/>
        </w:numPr>
      </w:pPr>
      <w:r>
        <w:t xml:space="preserve">Notice the filename at the top-left of the website (</w:t>
      </w:r>
      <w:r>
        <w:rPr>
          <w:rStyle w:val="VerbatimChar"/>
        </w:rPr>
        <w:t xml:space="preserve">Untitled30.ipynb</w:t>
      </w:r>
      <w:r>
        <w:t xml:space="preserve"> </w:t>
      </w:r>
      <w:r>
        <w:t xml:space="preserve">in the screenshot). Click on the name to rename it so that you can find it easily later.</w:t>
      </w:r>
    </w:p>
    <w:p>
      <w:pPr>
        <w:numPr>
          <w:ilvl w:val="0"/>
          <w:numId w:val="1002"/>
        </w:numPr>
      </w:pPr>
      <w:r>
        <w:t xml:space="preserve">Paste the following Python code in the</w:t>
      </w:r>
      <w:r>
        <w:t xml:space="preserve"> </w:t>
      </w:r>
      <w:r>
        <w:rPr>
          <w:i/>
          <w:iCs/>
        </w:rPr>
        <w:t xml:space="preserve">code cell</w:t>
      </w:r>
      <w:r>
        <w:t xml:space="preserve"> </w:t>
      </w:r>
      <w:r>
        <w:t xml:space="preserve">(the rectangle with the</w:t>
      </w:r>
      <w:r>
        <w:t xml:space="preserve"> </w:t>
      </w:r>
      <w:r>
        <w:rPr>
          <w:i/>
          <w:iCs/>
        </w:rPr>
        <w:t xml:space="preserve">Play</w:t>
      </w:r>
      <w:r>
        <w:t xml:space="preserve"> </w:t>
      </w:r>
      <w:r>
        <w:t xml:space="preserve">button).</w:t>
      </w:r>
    </w:p>
    <w:p>
      <w:pPr>
        <w:pStyle w:val="SourceCode"/>
        <w:numPr>
          <w:ilvl w:val="0"/>
          <w:numId w:val="1000"/>
        </w:numPr>
      </w:pPr>
      <w:r>
        <w:rPr>
          <w:rStyle w:val="NormalTok"/>
        </w:rPr>
        <w:t xml:space="preserve">num1 </w:t>
      </w:r>
      <w:r>
        <w:rPr>
          <w:rStyle w:val="OperatorTok"/>
        </w:rPr>
        <w:t xml:space="preserve">=</w:t>
      </w:r>
      <w:r>
        <w:rPr>
          <w:rStyle w:val="NormalTok"/>
        </w:rPr>
        <w:t xml:space="preserve"> </w:t>
      </w:r>
      <w:r>
        <w:rPr>
          <w:rStyle w:val="DecValTok"/>
        </w:rPr>
        <w:t xml:space="preserve">10</w:t>
      </w:r>
      <w:r>
        <w:br/>
      </w:r>
      <w:r>
        <w:rPr>
          <w:rStyle w:val="NormalTok"/>
        </w:rPr>
        <w:t xml:space="preserve">num2 </w:t>
      </w:r>
      <w:r>
        <w:rPr>
          <w:rStyle w:val="OperatorTok"/>
        </w:rPr>
        <w:t xml:space="preserve">=</w:t>
      </w:r>
      <w:r>
        <w:rPr>
          <w:rStyle w:val="NormalTok"/>
        </w:rPr>
        <w:t xml:space="preserve"> </w:t>
      </w:r>
      <w:r>
        <w:rPr>
          <w:rStyle w:val="DecValTok"/>
        </w:rPr>
        <w:t xml:space="preserve">20</w:t>
      </w:r>
      <w:r>
        <w:br/>
      </w:r>
      <w:r>
        <w:rPr>
          <w:rStyle w:val="NormalTok"/>
        </w:rPr>
        <w:t xml:space="preserve">sum_result </w:t>
      </w:r>
      <w:r>
        <w:rPr>
          <w:rStyle w:val="OperatorTok"/>
        </w:rPr>
        <w:t xml:space="preserve">=</w:t>
      </w:r>
      <w:r>
        <w:rPr>
          <w:rStyle w:val="NormalTok"/>
        </w:rPr>
        <w:t xml:space="preserve"> num1 </w:t>
      </w:r>
      <w:r>
        <w:rPr>
          <w:rStyle w:val="OperatorTok"/>
        </w:rPr>
        <w:t xml:space="preserve">+</w:t>
      </w:r>
      <w:r>
        <w:rPr>
          <w:rStyle w:val="NormalTok"/>
        </w:rPr>
        <w:t xml:space="preserve"> num2</w:t>
      </w:r>
      <w:r>
        <w:br/>
      </w:r>
      <w:r>
        <w:rPr>
          <w:rStyle w:val="BuiltInTok"/>
        </w:rPr>
        <w:t xml:space="preserve">print</w:t>
      </w:r>
      <w:r>
        <w:rPr>
          <w:rStyle w:val="NormalTok"/>
        </w:rPr>
        <w:t xml:space="preserve">(</w:t>
      </w:r>
      <w:r>
        <w:rPr>
          <w:rStyle w:val="StringTok"/>
        </w:rPr>
        <w:t xml:space="preserve">"The sum is:"</w:t>
      </w:r>
      <w:r>
        <w:rPr>
          <w:rStyle w:val="NormalTok"/>
        </w:rPr>
        <w:t xml:space="preserve">)</w:t>
      </w:r>
      <w:r>
        <w:br/>
      </w:r>
      <w:r>
        <w:rPr>
          <w:rStyle w:val="BuiltInTok"/>
        </w:rPr>
        <w:t xml:space="preserve">print</w:t>
      </w:r>
      <w:r>
        <w:rPr>
          <w:rStyle w:val="NormalTok"/>
        </w:rPr>
        <w:t xml:space="preserve">(sum_result)</w:t>
      </w:r>
    </w:p>
    <w:p>
      <w:pPr>
        <w:numPr>
          <w:ilvl w:val="0"/>
          <w:numId w:val="1002"/>
        </w:numPr>
      </w:pPr>
      <w:r>
        <w:t xml:space="preserve">Run the Python code in the cell by pressing the</w:t>
      </w:r>
      <w:r>
        <w:t xml:space="preserve"> </w:t>
      </w:r>
      <w:r>
        <w:rPr>
          <w:i/>
          <w:iCs/>
        </w:rPr>
        <w:t xml:space="preserve">Play</w:t>
      </w:r>
      <w:r>
        <w:t xml:space="preserve"> </w:t>
      </w:r>
      <w:r>
        <w:t xml:space="preserve">button. You should see the following output right below the cell:</w:t>
      </w:r>
    </w:p>
    <w:p>
      <w:pPr>
        <w:numPr>
          <w:ilvl w:val="0"/>
          <w:numId w:val="1000"/>
        </w:numPr>
      </w:pPr>
      <w:r>
        <w:rPr>
          <w:rStyle w:val="VerbatimChar"/>
        </w:rPr>
        <w:t xml:space="preserve">The sum is:</w:t>
      </w:r>
      <w:r>
        <w:br/>
      </w:r>
      <w:r>
        <w:rPr>
          <w:rStyle w:val="VerbatimChar"/>
        </w:rPr>
        <w:t xml:space="preserve">30</w:t>
      </w:r>
    </w:p>
    <w:p>
      <w:pPr>
        <w:numPr>
          <w:ilvl w:val="0"/>
          <w:numId w:val="1002"/>
        </w:numPr>
      </w:pPr>
      <w:r>
        <w:t xml:space="preserve">Edit the code to change</w:t>
      </w:r>
      <w:r>
        <w:t xml:space="preserve"> </w:t>
      </w:r>
      <w:r>
        <w:rPr>
          <w:rStyle w:val="VerbatimChar"/>
        </w:rPr>
        <w:t xml:space="preserve"> num1 = 10 </w:t>
      </w:r>
      <w:r>
        <w:t xml:space="preserve"> </w:t>
      </w:r>
      <w:r>
        <w:t xml:space="preserve">to</w:t>
      </w:r>
      <w:r>
        <w:t xml:space="preserve"> </w:t>
      </w:r>
      <w:r>
        <w:rPr>
          <w:rStyle w:val="VerbatimChar"/>
        </w:rPr>
        <w:t xml:space="preserve"> num1 = 45, </w:t>
      </w:r>
      <w:r>
        <w:t xml:space="preserve"> </w:t>
      </w:r>
      <w:r>
        <w:t xml:space="preserve">then re-run the code (press</w:t>
      </w:r>
      <w:r>
        <w:t xml:space="preserve"> </w:t>
      </w:r>
      <w:r>
        <w:rPr>
          <w:i/>
          <w:iCs/>
        </w:rPr>
        <w:t xml:space="preserve">Play</w:t>
      </w:r>
      <w:r>
        <w:t xml:space="preserve"> </w:t>
      </w:r>
      <w:r>
        <w:t xml:space="preserve">again) to get a new result.</w:t>
      </w:r>
    </w:p>
    <w:p>
      <w:pPr>
        <w:numPr>
          <w:ilvl w:val="0"/>
          <w:numId w:val="1002"/>
        </w:numPr>
      </w:pPr>
      <w:r>
        <w:t xml:space="preserve">You can create as many cells as you like. Each cell has its own</w:t>
      </w:r>
      <w:r>
        <w:t xml:space="preserve"> </w:t>
      </w:r>
      <w:r>
        <w:rPr>
          <w:i/>
          <w:iCs/>
        </w:rPr>
        <w:t xml:space="preserve">Play</w:t>
      </w:r>
      <w:r>
        <w:t xml:space="preserve"> </w:t>
      </w:r>
      <w:r>
        <w:t xml:space="preserve">button. Make a new cell and run the code below to compute the difference of two numbers</w:t>
      </w:r>
    </w:p>
    <w:p>
      <w:pPr>
        <w:pStyle w:val="SourceCode"/>
        <w:numPr>
          <w:ilvl w:val="0"/>
          <w:numId w:val="1000"/>
        </w:numPr>
      </w:pPr>
      <w:r>
        <w:rPr>
          <w:rStyle w:val="NormalTok"/>
        </w:rPr>
        <w:t xml:space="preserve">num1 </w:t>
      </w:r>
      <w:r>
        <w:rPr>
          <w:rStyle w:val="OperatorTok"/>
        </w:rPr>
        <w:t xml:space="preserve">=</w:t>
      </w:r>
      <w:r>
        <w:rPr>
          <w:rStyle w:val="NormalTok"/>
        </w:rPr>
        <w:t xml:space="preserve"> </w:t>
      </w:r>
      <w:r>
        <w:rPr>
          <w:rStyle w:val="DecValTok"/>
        </w:rPr>
        <w:t xml:space="preserve">10</w:t>
      </w:r>
      <w:r>
        <w:br/>
      </w:r>
      <w:r>
        <w:rPr>
          <w:rStyle w:val="NormalTok"/>
        </w:rPr>
        <w:t xml:space="preserve">num2 </w:t>
      </w:r>
      <w:r>
        <w:rPr>
          <w:rStyle w:val="OperatorTok"/>
        </w:rPr>
        <w:t xml:space="preserve">=</w:t>
      </w:r>
      <w:r>
        <w:rPr>
          <w:rStyle w:val="NormalTok"/>
        </w:rPr>
        <w:t xml:space="preserve"> </w:t>
      </w:r>
      <w:r>
        <w:rPr>
          <w:rStyle w:val="DecValTok"/>
        </w:rPr>
        <w:t xml:space="preserve">20</w:t>
      </w:r>
      <w:r>
        <w:br/>
      </w:r>
      <w:r>
        <w:rPr>
          <w:rStyle w:val="NormalTok"/>
        </w:rPr>
        <w:t xml:space="preserve">difference </w:t>
      </w:r>
      <w:r>
        <w:rPr>
          <w:rStyle w:val="OperatorTok"/>
        </w:rPr>
        <w:t xml:space="preserve">=</w:t>
      </w:r>
      <w:r>
        <w:rPr>
          <w:rStyle w:val="NormalTok"/>
        </w:rPr>
        <w:t xml:space="preserve"> num1 </w:t>
      </w:r>
      <w:r>
        <w:rPr>
          <w:rStyle w:val="OperatorTok"/>
        </w:rPr>
        <w:t xml:space="preserve">-</w:t>
      </w:r>
      <w:r>
        <w:rPr>
          <w:rStyle w:val="NormalTok"/>
        </w:rPr>
        <w:t xml:space="preserve"> num2</w:t>
      </w:r>
      <w:r>
        <w:br/>
      </w:r>
      <w:r>
        <w:rPr>
          <w:rStyle w:val="BuiltInTok"/>
        </w:rPr>
        <w:t xml:space="preserve">print</w:t>
      </w:r>
      <w:r>
        <w:rPr>
          <w:rStyle w:val="NormalTok"/>
        </w:rPr>
        <w:t xml:space="preserve">(</w:t>
      </w:r>
      <w:r>
        <w:rPr>
          <w:rStyle w:val="StringTok"/>
        </w:rPr>
        <w:t xml:space="preserve">"The difference is:"</w:t>
      </w:r>
      <w:r>
        <w:rPr>
          <w:rStyle w:val="NormalTok"/>
        </w:rPr>
        <w:t xml:space="preserve">)</w:t>
      </w:r>
      <w:r>
        <w:br/>
      </w:r>
      <w:r>
        <w:rPr>
          <w:rStyle w:val="BuiltInTok"/>
        </w:rPr>
        <w:t xml:space="preserve">print</w:t>
      </w:r>
      <w:r>
        <w:rPr>
          <w:rStyle w:val="NormalTok"/>
        </w:rPr>
        <w:t xml:space="preserve">(difference)</w:t>
      </w:r>
    </w:p>
    <w:bookmarkEnd w:id="16"/>
    <w:bookmarkStart w:id="20" w:name="X4205df69817e51fd4389b07e8ed030a998633b3"/>
    <w:p>
      <w:pPr>
        <w:pStyle w:val="Heading1"/>
      </w:pPr>
      <w:r>
        <w:t xml:space="preserve">Part 2: Asking an LLM to write Python code and running it</w:t>
      </w:r>
    </w:p>
    <w:p>
      <w:pPr>
        <w:pStyle w:val="FirstParagraph"/>
      </w:pPr>
      <w:r>
        <w:t xml:space="preserve">You can ask any LLM to write Python code. It will usually give you the code in an easy-to-copy box so that you can paste it into a Colab cell.</w:t>
      </w:r>
    </w:p>
    <w:p>
      <w:pPr>
        <w:pStyle w:val="BodyText"/>
      </w:pPr>
      <w:r>
        <w:t xml:space="preserve">In these labs, instructions for using an LLM appear in shaded boxes. Try out the following one!</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numPr>
                <w:ilvl w:val="0"/>
                <w:numId w:val="1003"/>
              </w:numPr>
            </w:pPr>
            <w:r>
              <w:t xml:space="preserve">Ask your favorite LLM to write Python code that multiplies two</w:t>
            </w:r>
            <w:r>
              <w:t xml:space="preserve"> </w:t>
            </w:r>
            <w:r>
              <w:t xml:space="preserve">numbers and shows the result.</w:t>
            </w:r>
          </w:p>
          <w:p>
            <w:pPr>
              <w:numPr>
                <w:ilvl w:val="0"/>
                <w:numId w:val="1003"/>
              </w:numPr>
            </w:pPr>
            <w:r>
              <w:t xml:space="preserve">Copy the code into a new Colab cell and run it.</w:t>
            </w:r>
          </w:p>
          <w:p>
            <w:pPr>
              <w:numPr>
                <w:ilvl w:val="0"/>
                <w:numId w:val="1003"/>
              </w:numPr>
            </w:pPr>
            <w:r>
              <w:t xml:space="preserve">To make changes, edit the code yourself or ask the LLM for an</w:t>
            </w:r>
            <w:r>
              <w:t xml:space="preserve"> </w:t>
            </w:r>
            <w:r>
              <w:t xml:space="preserve">updated version.</w:t>
            </w:r>
          </w:p>
        </w:tc>
      </w:tr>
    </w:tbl>
    <w:p>
      <w:pPr>
        <w:pStyle w:val="FirstParagraph"/>
      </w:pPr>
      <w:r>
        <w:rPr>
          <w:b/>
          <w:bCs/>
        </w:rPr>
        <w:t xml:space="preserve">Note:</w:t>
      </w:r>
      <w:r>
        <w:t xml:space="preserve"> </w:t>
      </w:r>
      <w:r>
        <w:t xml:space="preserve">Some Python code may not run in Colab. If you get errors, ask the LLM to</w:t>
      </w:r>
      <w:r>
        <w:t xml:space="preserve"> </w:t>
      </w:r>
      <w:r>
        <w:rPr>
          <w:i/>
          <w:iCs/>
        </w:rPr>
        <w:t xml:space="preserve">write code that works in Colab</w:t>
      </w:r>
      <w:r>
        <w:t xml:space="preserve">. This usually fixes the problem.</w:t>
      </w:r>
    </w:p>
    <w:p>
      <w:pPr>
        <w:pStyle w:val="BodyText"/>
      </w:pPr>
      <w:r>
        <w:t xml:space="preserve">Try the following tasks using an LLM.</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numPr>
                <w:ilvl w:val="0"/>
                <w:numId w:val="1004"/>
              </w:numPr>
            </w:pPr>
            <w:r>
              <w:t xml:space="preserve">Ask the LLM to write Python code to:</w:t>
            </w:r>
          </w:p>
          <w:p>
            <w:pPr>
              <w:numPr>
                <w:ilvl w:val="1"/>
                <w:numId w:val="1005"/>
              </w:numPr>
            </w:pPr>
            <w:r>
              <w:t xml:space="preserve">receive two numbers</w:t>
            </w:r>
            <w:r>
              <w:t xml:space="preserve"> </w:t>
            </w:r>
            <m:oMath>
              <m:r>
                <m:t>a</m:t>
              </m:r>
            </m:oMath>
            <w:r>
              <w:t xml:space="preserve"> </w:t>
            </w:r>
            <w:r>
              <w:t xml:space="preserve">and</w:t>
            </w:r>
            <w:r>
              <w:t xml:space="preserve"> </w:t>
            </w:r>
            <m:oMath>
              <m:r>
                <m:t>b</m:t>
              </m:r>
            </m:oMath>
            <w:r>
              <w:t xml:space="preserve"> </w:t>
            </w:r>
            <w:r>
              <w:t xml:space="preserve">and print</w:t>
            </w:r>
            <w:r>
              <w:t xml:space="preserve"> </w:t>
            </w:r>
            <m:oMath>
              <m:r>
                <m:t>a</m:t>
              </m:r>
              <m:r>
                <m:rPr>
                  <m:sty m:val="p"/>
                </m:rPr>
                <m:t>/</m:t>
              </m:r>
              <m:r>
                <m:t>b</m:t>
              </m:r>
            </m:oMath>
            <w:r>
              <w:t xml:space="preserve"> </w:t>
            </w:r>
            <w:r>
              <w:t xml:space="preserve">in decimal form</w:t>
            </w:r>
            <w:r>
              <w:t xml:space="preserve"> </w:t>
            </w:r>
            <w:r>
              <w:t xml:space="preserve">with 10 decimal places.</w:t>
            </w:r>
          </w:p>
          <w:p>
            <w:pPr>
              <w:numPr>
                <w:ilvl w:val="1"/>
                <w:numId w:val="1005"/>
              </w:numPr>
            </w:pPr>
            <w:r>
              <w:t xml:space="preserve">plot the function</w:t>
            </w:r>
            <w:r>
              <w:t xml:space="preserve"> </w:t>
            </w:r>
            <m:oMath>
              <m:r>
                <m:t>f</m:t>
              </m:r>
              <m:r>
                <m:rPr>
                  <m:sty m:val="p"/>
                </m:rPr>
                <m:t>(</m:t>
              </m:r>
              <m:r>
                <m:t>x</m:t>
              </m:r>
              <m:r>
                <m:rPr>
                  <m:sty m:val="p"/>
                </m:rPr>
                <m:t>)</m:t>
              </m:r>
              <m:r>
                <m:rPr>
                  <m:sty m:val="p"/>
                </m:rPr>
                <m:t>=</m:t>
              </m:r>
              <m:sSup>
                <m:e>
                  <m:r>
                    <m:t>x</m:t>
                  </m:r>
                </m:e>
                <m:sup>
                  <m:r>
                    <m:t>3</m:t>
                  </m:r>
                </m:sup>
              </m:sSup>
              <m:r>
                <m:rPr>
                  <m:sty m:val="p"/>
                </m:rPr>
                <m:t>−</m:t>
              </m:r>
              <m:r>
                <m:t>x</m:t>
              </m:r>
            </m:oMath>
            <w:r>
              <w:t xml:space="preserve"> </w:t>
            </w:r>
            <w:r>
              <w:t xml:space="preserve">for</w:t>
            </w:r>
            <w:r>
              <w:t xml:space="preserve"> </w:t>
            </w:r>
            <m:oMath>
              <m:r>
                <m:t>x</m:t>
              </m:r>
            </m:oMath>
            <w:r>
              <w:t xml:space="preserve"> </w:t>
            </w:r>
            <w:r>
              <w:t xml:space="preserve">from</w:t>
            </w:r>
            <w:r>
              <w:t xml:space="preserve"> </w:t>
            </w:r>
            <m:oMath>
              <m:r>
                <m:rPr>
                  <m:sty m:val="p"/>
                </m:rPr>
                <m:t>−</m:t>
              </m:r>
              <m:r>
                <m:t>5</m:t>
              </m:r>
            </m:oMath>
            <w:r>
              <w:t xml:space="preserve"> </w:t>
            </w:r>
            <w:r>
              <w:t xml:space="preserve">to</w:t>
            </w:r>
            <w:r>
              <w:t xml:space="preserve"> </w:t>
            </w:r>
            <m:oMath>
              <m:r>
                <m:t>5</m:t>
              </m:r>
            </m:oMath>
            <w:r>
              <w:t xml:space="preserve">.</w:t>
            </w:r>
            <w:r>
              <w:t xml:space="preserve"> </w:t>
            </w:r>
            <w:r>
              <w:rPr>
                <w:b/>
                <w:bCs/>
              </w:rPr>
              <w:t xml:space="preserve">Note:</w:t>
            </w:r>
            <w:r>
              <w:t xml:space="preserve"> </w:t>
            </w:r>
            <w:r>
              <w:t xml:space="preserve">to type</w:t>
            </w:r>
            <w:r>
              <w:t xml:space="preserve"> </w:t>
            </w:r>
            <m:oMath>
              <m:sSup>
                <m:e>
                  <m:r>
                    <m:t>x</m:t>
                  </m:r>
                </m:e>
                <m:sup>
                  <m:r>
                    <m:t>3</m:t>
                  </m:r>
                </m:sup>
              </m:sSup>
            </m:oMath>
            <w:r>
              <w:t xml:space="preserve"> </w:t>
            </w:r>
            <w:r>
              <w:t xml:space="preserve">for an LLM use</w:t>
            </w:r>
            <w:r>
              <w:t xml:space="preserve"> </w:t>
            </w:r>
            <w:r>
              <w:rPr>
                <w:rStyle w:val="VerbatimChar"/>
              </w:rPr>
              <w:t xml:space="preserve">x^3</w:t>
            </w:r>
            <w:r>
              <w:t xml:space="preserve"> </w:t>
            </w:r>
            <w:r>
              <w:t xml:space="preserve">(the LLM, in turn,</w:t>
            </w:r>
            <w:r>
              <w:t xml:space="preserve"> </w:t>
            </w:r>
            <w:r>
              <w:t xml:space="preserve">will use the correct way to type this in Python for your code,</w:t>
            </w:r>
            <w:r>
              <w:t xml:space="preserve"> </w:t>
            </w:r>
            <w:r>
              <w:t xml:space="preserve">which is</w:t>
            </w:r>
            <w:r>
              <w:t xml:space="preserve"> </w:t>
            </w:r>
            <w:r>
              <w:rPr>
                <w:rStyle w:val="VerbatimChar"/>
              </w:rPr>
              <w:t xml:space="preserve">x**3</w:t>
            </w:r>
            <w:r>
              <w:t xml:space="preserve">). The graph that you get should look similar to</w:t>
            </w:r>
            <w:r>
              <w:t xml:space="preserve"> </w:t>
            </w:r>
            <w:r>
              <w:t xml:space="preserve">the one displayed below.</w:t>
            </w:r>
          </w:p>
          <w:p>
            <w:pPr>
              <w:numPr>
                <w:ilvl w:val="0"/>
                <w:numId w:val="1004"/>
              </w:numPr>
            </w:pPr>
            <w:r>
              <w:t xml:space="preserve">Run each code in Colab to check that it works. If it does not, ask</w:t>
            </w:r>
            <w:r>
              <w:t xml:space="preserve"> </w:t>
            </w:r>
            <w:r>
              <w:t xml:space="preserve">the LLM to fix it and make sure it is Colab-compatible.</w:t>
            </w:r>
          </w:p>
        </w:tc>
      </w:tr>
    </w:tbl>
    <w:p>
      <w:pPr>
        <w:pStyle w:val="FirstParagraph"/>
      </w:pPr>
      <w:r>
        <w:t xml:space="preserve">The following figure shows the plot you should get for</w:t>
      </w:r>
      <w:r>
        <w:t xml:space="preserve"> </w:t>
      </w:r>
      <m:oMath>
        <m:r>
          <m:t>f</m:t>
        </m:r>
        <m:r>
          <m:rPr>
            <m:sty m:val="p"/>
          </m:rPr>
          <m:t>(</m:t>
        </m:r>
        <m:r>
          <m:t>x</m:t>
        </m:r>
        <m:r>
          <m:rPr>
            <m:sty m:val="p"/>
          </m:rPr>
          <m:t>)</m:t>
        </m:r>
        <m:r>
          <m:rPr>
            <m:sty m:val="p"/>
          </m:rPr>
          <m:t>=</m:t>
        </m:r>
        <m:sSup>
          <m:e>
            <m:r>
              <m:t>x</m:t>
            </m:r>
          </m:e>
          <m:sup>
            <m:r>
              <m:t>3</m:t>
            </m:r>
          </m:sup>
        </m:sSup>
        <m:r>
          <m:rPr>
            <m:sty m:val="p"/>
          </m:rPr>
          <m:t>−</m:t>
        </m:r>
        <m:r>
          <m:t>x</m:t>
        </m:r>
      </m:oMath>
      <w:r>
        <w:t xml:space="preserve">. Your plot might not look exactly the same, as the LLM may select a different format or scale in the</w:t>
      </w:r>
      <w:r>
        <w:t xml:space="preserve"> </w:t>
      </w:r>
      <m:oMath>
        <m:r>
          <m:t>y</m:t>
        </m:r>
      </m:oMath>
      <w:r>
        <w:t xml:space="preserve">-direction.</w:t>
      </w:r>
    </w:p>
    <w:tbl>
      <w:tblPr>
        <w:tblStyle w:val="FigureTable"/>
        <w:tblW w:type="auto" w:w="0"/>
        <w:jc w:val="center"/>
        <w:tblLook w:firstRow="0" w:lastRow="0" w:firstColumn="0" w:lastColumn="0"/>
      </w:tblPr>
      <w:tblGrid>
        <w:gridCol w:w="7920"/>
      </w:tblGrid>
      <w:tr>
        <w:tc>
          <w:tcPr/>
          <w:p>
            <w:pPr>
              <w:pStyle w:val="Compact"/>
              <w:jc w:val="center"/>
            </w:pPr>
            <w:r>
              <w:drawing>
                <wp:inline>
                  <wp:extent cx="3291840" cy="2500748"/>
                  <wp:effectExtent b="0" l="0" r="0" t="0"/>
                  <wp:docPr descr="" title="" id="18" name="Picture"/>
                  <a:graphic>
                    <a:graphicData uri="http://schemas.openxmlformats.org/drawingml/2006/picture">
                      <pic:pic>
                        <pic:nvPicPr>
                          <pic:cNvPr descr="images/cubic.png" id="19" name="Picture"/>
                          <pic:cNvPicPr>
                            <a:picLocks noChangeArrowheads="1" noChangeAspect="1"/>
                          </pic:cNvPicPr>
                        </pic:nvPicPr>
                        <pic:blipFill>
                          <a:blip r:embed="rId17"/>
                          <a:stretch>
                            <a:fillRect/>
                          </a:stretch>
                        </pic:blipFill>
                        <pic:spPr bwMode="auto">
                          <a:xfrm>
                            <a:off x="0" y="0"/>
                            <a:ext cx="3291840" cy="2500748"/>
                          </a:xfrm>
                          <a:prstGeom prst="rect">
                            <a:avLst/>
                          </a:prstGeom>
                          <a:noFill/>
                          <a:ln w="9525">
                            <a:noFill/>
                            <a:headEnd/>
                            <a:tailEnd/>
                          </a:ln>
                        </pic:spPr>
                      </pic:pic>
                    </a:graphicData>
                  </a:graphic>
                </wp:inline>
              </w:drawing>
            </w:r>
          </w:p>
        </w:tc>
      </w:tr>
    </w:tbl>
    <w:p>
      <w:pPr>
        <w:pStyle w:val="BodyText"/>
      </w:pPr>
      <w:r>
        <w:rPr>
          <w:b/>
          <w:bCs/>
        </w:rPr>
        <w:t xml:space="preserve">Important note:</w:t>
      </w:r>
      <w:r>
        <w:t xml:space="preserve"> </w:t>
      </w:r>
      <w:r>
        <w:t xml:space="preserve">You do not need to understand all the Python code that the LLM generates, and becoming a Python expert is</w:t>
      </w:r>
      <w:r>
        <w:t xml:space="preserve"> </w:t>
      </w:r>
      <w:r>
        <w:rPr>
          <w:i/>
          <w:iCs/>
        </w:rPr>
        <w:t xml:space="preserve">not</w:t>
      </w:r>
      <w:r>
        <w:t xml:space="preserve"> </w:t>
      </w:r>
      <w:r>
        <w:t xml:space="preserve">the goal. Instead, the point is to learn to ask an LLM to write Python code for you and to ask it questions about the code if you want, as the next part of the lab explains.</w:t>
      </w:r>
    </w:p>
    <w:bookmarkEnd w:id="20"/>
    <w:bookmarkStart w:id="21" w:name="part-3-asking-questions"/>
    <w:p>
      <w:pPr>
        <w:pStyle w:val="Heading1"/>
      </w:pPr>
      <w:r>
        <w:t xml:space="preserve">Part 3: Asking questions</w:t>
      </w:r>
    </w:p>
    <w:p>
      <w:pPr>
        <w:pStyle w:val="FirstParagraph"/>
      </w:pPr>
      <w:r>
        <w:t xml:space="preserve">LLMs can not only write Python code, they can also explain it. If you are curious or unsure about how something works, just ask for an explanation or for the code to be well-documented with comments. If you don’t follow the explanation, just say so and ask for a simpler one.</w:t>
      </w:r>
      <w:r>
        <w:t xml:space="preserve"> </w:t>
      </w:r>
      <w:r>
        <w:t xml:space="preserve">You can decide how much detail you want, or even ask the LLM to rewrite the entire code in a way that is easier to understand for someone learning Python.</w:t>
      </w:r>
    </w:p>
    <w:p>
      <w:pPr>
        <w:pStyle w:val="BodyText"/>
      </w:pPr>
      <w:r>
        <w:t xml:space="preserve">The same applies to the math involved. Ask questions as you go to make sure you are following along—this is the key to learning! You can even ask for entirely different explanations, and specify that the explanations should be understandable by a Precalculus student.</w:t>
      </w:r>
    </w:p>
    <w:p>
      <w:pPr>
        <w:pStyle w:val="BodyText"/>
      </w:pPr>
      <w:r>
        <w:t xml:space="preserve">Try this with the following questions.</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numPr>
                <w:ilvl w:val="0"/>
                <w:numId w:val="1006"/>
              </w:numPr>
            </w:pPr>
            <w:r>
              <w:t xml:space="preserve">Ask the LLM to write Python code that uses a loop to add at least</w:t>
            </w:r>
            <w:r>
              <w:t xml:space="preserve"> </w:t>
            </w:r>
            <w:r>
              <w:t xml:space="preserve">five numbers of your choice. The code should print out the</w:t>
            </w:r>
            <w:r>
              <w:t xml:space="preserve"> </w:t>
            </w:r>
            <w:r>
              <w:t xml:space="preserve">intermediate results (partial sums) and the final total.</w:t>
            </w:r>
          </w:p>
          <w:p>
            <w:pPr>
              <w:numPr>
                <w:ilvl w:val="1"/>
                <w:numId w:val="1007"/>
              </w:numPr>
            </w:pPr>
            <w:r>
              <w:t xml:space="preserve">Run the code in Colab and make sure it works.</w:t>
            </w:r>
          </w:p>
          <w:p>
            <w:pPr>
              <w:numPr>
                <w:ilvl w:val="1"/>
                <w:numId w:val="1007"/>
              </w:numPr>
            </w:pPr>
            <w:r>
              <w:t xml:space="preserve">Look at the code that the LLM made. There may be parts of the</w:t>
            </w:r>
            <w:r>
              <w:t xml:space="preserve"> </w:t>
            </w:r>
            <w:r>
              <w:t xml:space="preserve">code you don’t understand. Ask the LLM to explain any parts of</w:t>
            </w:r>
            <w:r>
              <w:t xml:space="preserve"> </w:t>
            </w:r>
            <w:r>
              <w:t xml:space="preserve">the code you are curious about. Keep asking until what you are</w:t>
            </w:r>
            <w:r>
              <w:t xml:space="preserve"> </w:t>
            </w:r>
            <w:r>
              <w:t xml:space="preserve">curious about is clear.</w:t>
            </w:r>
          </w:p>
          <w:p>
            <w:pPr>
              <w:numPr>
                <w:ilvl w:val="0"/>
                <w:numId w:val="1006"/>
              </w:numPr>
            </w:pPr>
            <w:r>
              <w:t xml:space="preserve">Ask the LLM to write Python code to plot the line through the points</w:t>
            </w:r>
            <w:r>
              <w:t xml:space="preserve"> </w:t>
            </w:r>
            <m:oMath>
              <m:r>
                <m:rPr>
                  <m:sty m:val="p"/>
                </m:rPr>
                <m:t>(</m:t>
              </m:r>
              <m:r>
                <m:t>1</m:t>
              </m:r>
              <m:r>
                <m:rPr>
                  <m:sty m:val="p"/>
                </m:rPr>
                <m:t>,</m:t>
              </m:r>
              <m:r>
                <m:t>10</m:t>
              </m:r>
              <m:r>
                <m:rPr>
                  <m:sty m:val="p"/>
                </m:rPr>
                <m:t>)</m:t>
              </m:r>
            </m:oMath>
            <w:r>
              <w:t xml:space="preserve"> </w:t>
            </w:r>
            <w:r>
              <w:t xml:space="preserve">and</w:t>
            </w:r>
            <w:r>
              <w:t xml:space="preserve"> </w:t>
            </w:r>
            <m:oMath>
              <m:r>
                <m:rPr>
                  <m:sty m:val="p"/>
                </m:rPr>
                <m:t>(</m:t>
              </m:r>
              <m:r>
                <m:t>5</m:t>
              </m:r>
              <m:r>
                <m:rPr>
                  <m:sty m:val="p"/>
                </m:rPr>
                <m:t>,</m:t>
              </m:r>
              <m:r>
                <m:t>1</m:t>
              </m:r>
              <m:r>
                <m:rPr>
                  <m:sty m:val="p"/>
                </m:rPr>
                <m:t>)</m:t>
              </m:r>
            </m:oMath>
            <w:r>
              <w:t xml:space="preserve"> </w:t>
            </w:r>
            <w:r>
              <w:t xml:space="preserve">and display its equation.</w:t>
            </w:r>
          </w:p>
          <w:p>
            <w:pPr>
              <w:numPr>
                <w:ilvl w:val="1"/>
                <w:numId w:val="1008"/>
              </w:numPr>
            </w:pPr>
            <w:r>
              <w:t xml:space="preserve">Run the code in Colab and check that the line looks correct.</w:t>
            </w:r>
          </w:p>
          <w:p>
            <w:pPr>
              <w:numPr>
                <w:ilvl w:val="1"/>
                <w:numId w:val="1008"/>
              </w:numPr>
            </w:pPr>
            <w:r>
              <w:t xml:space="preserve">Ask the LLM to explain the math it used and show where it</w:t>
            </w:r>
            <w:r>
              <w:t xml:space="preserve"> </w:t>
            </w:r>
            <w:r>
              <w:t xml:space="preserve">appears in the code. Tell it you are learning Precalculus, so it</w:t>
            </w:r>
            <w:r>
              <w:t xml:space="preserve"> </w:t>
            </w:r>
            <w:r>
              <w:t xml:space="preserve">can adjust the explanation. Keep asking until you feel you</w:t>
            </w:r>
            <w:r>
              <w:t xml:space="preserve"> </w:t>
            </w:r>
            <w:r>
              <w:t xml:space="preserve">follow the math completely.</w:t>
            </w:r>
          </w:p>
          <w:p>
            <w:pPr>
              <w:numPr>
                <w:ilvl w:val="1"/>
                <w:numId w:val="1008"/>
              </w:numPr>
            </w:pPr>
            <w:r>
              <w:t xml:space="preserve">Ask how to change the line’s style or color and what style or</w:t>
            </w:r>
            <w:r>
              <w:t xml:space="preserve"> </w:t>
            </w:r>
            <w:r>
              <w:t xml:space="preserve">color options are available. Then try changing it yourself, or</w:t>
            </w:r>
            <w:r>
              <w:t xml:space="preserve"> </w:t>
            </w:r>
            <w:r>
              <w:t xml:space="preserve">ask for updated code.</w:t>
            </w:r>
            <w:r>
              <w:t xml:space="preserve"> </w:t>
            </w:r>
            <w:r>
              <w:rPr>
                <w:b/>
                <w:bCs/>
              </w:rPr>
              <w:t xml:space="preserve">Note:</w:t>
            </w:r>
            <w:r>
              <w:t xml:space="preserve"> </w:t>
            </w:r>
            <w:r>
              <w:t xml:space="preserve">If your edits cause errors,</w:t>
            </w:r>
            <w:r>
              <w:t xml:space="preserve"> </w:t>
            </w:r>
            <w:r>
              <w:t xml:space="preserve">paste your code into the LLM and ask what you did wrong!</w:t>
            </w:r>
          </w:p>
          <w:p>
            <w:pPr>
              <w:numPr>
                <w:ilvl w:val="1"/>
                <w:numId w:val="1008"/>
              </w:numPr>
            </w:pPr>
            <w:r>
              <w:t xml:space="preserve">Ask the LLM to explain any parts of the code you are curious</w:t>
            </w:r>
            <w:r>
              <w:t xml:space="preserve"> </w:t>
            </w:r>
            <w:r>
              <w:t xml:space="preserve">about. Keep asking until you feel you follow everything you want</w:t>
            </w:r>
            <w:r>
              <w:t xml:space="preserve"> </w:t>
            </w:r>
            <w:r>
              <w:t xml:space="preserve">to know.</w:t>
            </w:r>
          </w:p>
        </w:tc>
      </w:tr>
    </w:tbl>
    <w:bookmarkEnd w:id="21"/>
    <w:bookmarkStart w:id="22" w:name="part-4-pushing-back"/>
    <w:p>
      <w:pPr>
        <w:pStyle w:val="Heading1"/>
      </w:pPr>
      <w:r>
        <w:t xml:space="preserve">Part 4: Pushing back</w:t>
      </w:r>
    </w:p>
    <w:p>
      <w:pPr>
        <w:pStyle w:val="FirstParagraph"/>
      </w:pPr>
      <w:r>
        <w:t xml:space="preserve">One last thing: Do not assume the LLM does not work if you are not getting what you want or expect. Remember you can always push back and do so until you get what you expect. It does not always work, but many times it does.</w:t>
      </w:r>
    </w:p>
    <w:p>
      <w:pPr>
        <w:pStyle w:val="BodyText"/>
      </w:pPr>
      <w:r>
        <w:t xml:space="preserve">Try this out.</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numPr>
                <w:ilvl w:val="0"/>
                <w:numId w:val="1009"/>
              </w:numPr>
            </w:pPr>
            <w:r>
              <w:t xml:space="preserve">Ask the LLM to give you an interesting problem about lines to</w:t>
            </w:r>
            <w:r>
              <w:t xml:space="preserve"> </w:t>
            </w:r>
            <w:r>
              <w:t xml:space="preserve">practice.</w:t>
            </w:r>
          </w:p>
          <w:p>
            <w:pPr>
              <w:numPr>
                <w:ilvl w:val="0"/>
                <w:numId w:val="1009"/>
              </w:numPr>
            </w:pPr>
            <w:r>
              <w:t xml:space="preserve">If you find the problem boring or uninteresting, say so! Be specific</w:t>
            </w:r>
            <w:r>
              <w:t xml:space="preserve"> </w:t>
            </w:r>
            <w:r>
              <w:t xml:space="preserve">about what you would find more engaging and see how it responds.</w:t>
            </w:r>
          </w:p>
          <w:p>
            <w:pPr>
              <w:numPr>
                <w:ilvl w:val="0"/>
                <w:numId w:val="1009"/>
              </w:numPr>
            </w:pPr>
            <w:r>
              <w:t xml:space="preserve">If the new problem feels too artificial, say so! Continue until you</w:t>
            </w:r>
            <w:r>
              <w:t xml:space="preserve"> </w:t>
            </w:r>
            <w:r>
              <w:t xml:space="preserve">get a problem about lines that really interests you.</w:t>
            </w:r>
          </w:p>
        </w:tc>
      </w:tr>
    </w:tbl>
    <w:bookmarkEnd w:id="22"/>
    <w:sectPr w:rsidR="00140366">
      <w:footnotePr>
        <w:numRestart w:val="eachSect"/>
      </w:footnotePr>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000A990"/>
    <w:multiLevelType w:val="multilevel"/>
    <w:tmpl w:val="D068D6C0"/>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
    <w:nsid w:val="0000A991"/>
    <w:multiLevelType w:val="multilevel"/>
    <w:tmpl w:val="989659E4"/>
    <w:lvl w:ilvl="0">
      <w:numFmt w:val="bullet"/>
      <w:lvlText w:val=""/>
      <w:lvlJc w:val="left"/>
      <w:pPr>
        <w:ind w:hanging="360" w:left="720"/>
      </w:pPr>
      <w:rPr>
        <w:rFonts w:ascii="Symbol" w:cs="Symbol" w:hAnsi="Symbol" w:hint="default"/>
      </w:rPr>
    </w:lvl>
    <w:lvl w:ilvl="1">
      <w:numFmt w:val="bullet"/>
      <w:lvlText w:val="o"/>
      <w:lvlJc w:val="left"/>
      <w:pPr>
        <w:ind w:hanging="360" w:left="1440"/>
      </w:pPr>
      <w:rPr>
        <w:rFonts w:ascii="Courier New" w:cs="Courier New" w:hAnsi="Courier New" w:hint="default"/>
      </w:rPr>
    </w:lvl>
    <w:lvl w:ilvl="2">
      <w:numFmt w:val="bullet"/>
      <w:lvlText w:val=""/>
      <w:lvlJc w:val="left"/>
      <w:pPr>
        <w:ind w:hanging="360" w:left="2160"/>
      </w:pPr>
      <w:rPr>
        <w:rFonts w:ascii="Wingdings" w:cs="Wingdings" w:hAnsi="Wingdings" w:hint="default"/>
      </w:rPr>
    </w:lvl>
    <w:lvl w:ilvl="3">
      <w:numFmt w:val="bullet"/>
      <w:lvlText w:val=""/>
      <w:lvlJc w:val="left"/>
      <w:pPr>
        <w:ind w:hanging="360" w:left="2880"/>
      </w:pPr>
      <w:rPr>
        <w:rFonts w:ascii="Symbol" w:cs="Symbol" w:hAnsi="Symbol" w:hint="default"/>
      </w:rPr>
    </w:lvl>
    <w:lvl w:ilvl="4">
      <w:numFmt w:val="bullet"/>
      <w:lvlText w:val="o"/>
      <w:lvlJc w:val="left"/>
      <w:pPr>
        <w:ind w:hanging="360" w:left="3600"/>
      </w:pPr>
      <w:rPr>
        <w:rFonts w:ascii="Courier New" w:cs="Courier New" w:hAnsi="Courier New" w:hint="default"/>
      </w:rPr>
    </w:lvl>
    <w:lvl w:ilvl="5">
      <w:numFmt w:val="bullet"/>
      <w:lvlText w:val=""/>
      <w:lvlJc w:val="left"/>
      <w:pPr>
        <w:ind w:hanging="360" w:left="4320"/>
      </w:pPr>
      <w:rPr>
        <w:rFonts w:ascii="Wingdings" w:cs="Wingdings" w:hAnsi="Wingdings" w:hint="default"/>
      </w:rPr>
    </w:lvl>
    <w:lvl w:ilvl="6">
      <w:numFmt w:val="bullet"/>
      <w:lvlText w:val=""/>
      <w:lvlJc w:val="left"/>
      <w:pPr>
        <w:ind w:hanging="360" w:left="5040"/>
      </w:pPr>
      <w:rPr>
        <w:rFonts w:ascii="Symbol" w:cs="Symbol" w:hAnsi="Symbol" w:hint="default"/>
      </w:rPr>
    </w:lvl>
    <w:lvl w:ilvl="7">
      <w:numFmt w:val="bullet"/>
      <w:lvlText w:val="o"/>
      <w:lvlJc w:val="left"/>
      <w:pPr>
        <w:ind w:hanging="360" w:left="5760"/>
      </w:pPr>
      <w:rPr>
        <w:rFonts w:ascii="Courier New" w:cs="Courier New" w:hAnsi="Courier New" w:hint="default"/>
      </w:rPr>
    </w:lvl>
    <w:lvl w:ilvl="8">
      <w:numFmt w:val="bullet"/>
      <w:lvlText w:val=""/>
      <w:lvlJc w:val="left"/>
      <w:pPr>
        <w:ind w:hanging="360" w:left="6480"/>
      </w:pPr>
      <w:rPr>
        <w:rFonts w:ascii="Wingdings" w:cs="Wingdings" w:hAnsi="Wingdings" w:hint="default"/>
      </w:rPr>
    </w:lvl>
  </w:abstractNum>
  <w:abstractNum w15:restartNumberingAfterBreak="0" w:abstractNumId="2">
    <w:nsid w:val="00A99201"/>
    <w:multiLevelType w:val="multilevel"/>
    <w:tmpl w:val="1974FECA"/>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lef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lef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left"/>
      <w:pPr>
        <w:ind w:hanging="360" w:left="6480"/>
      </w:pPr>
    </w:lvl>
  </w:abstractNum>
  <w:abstractNum w15:restartNumberingAfterBreak="0" w:abstractNumId="3">
    <w:nsid w:val="4B333173"/>
    <w:multiLevelType w:val="hybridMultilevel"/>
    <w:tmpl w:val="6BBEF102"/>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951623557" w:numId="1">
    <w:abstractNumId w:val="0"/>
  </w:num>
  <w:num w16cid:durableId="2144692370" w:numId="2">
    <w:abstractNumId w:val="1"/>
  </w:num>
  <w:num w16cid:durableId="1655449257"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70104150" w:numId="4">
    <w:abstractNumId w:val="1"/>
  </w:num>
  <w:num w16cid:durableId="594245151" w:numId="5">
    <w:abstractNumId w:val="1"/>
  </w:num>
  <w:num w16cid:durableId="1813061742"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5166408" w:numId="7">
    <w:abstractNumId w:val="3"/>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60"/>
  <w:embedSystemFonts/>
  <w:proofState w:grammar="clean" w:spelling="clean"/>
  <w:stylePaneFormatFilter w:allStyles="0" w:alternateStyleNames="0" w:clearFormatting="1" w:customStyles="1" w:directFormattingOnNumbering="0" w:directFormattingOnParagraphs="0" w:directFormattingOnRuns="0" w:directFormattingOnTables="0" w:headingStyles="1" w:latentStyles="1" w:numberingStyles="0" w:stylesInUse="0" w:tableStyles="0" w:top3HeadingStyles="0" w:val="5026" w:visibleStyles="1"/>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140366"/>
    <w:rsid w:val="00140366"/>
    <w:rsid w:val="001B751E"/>
    <w:rsid w:val="00226C1A"/>
    <w:rsid w:val="002477EE"/>
    <w:rsid w:val="0034608E"/>
    <w:rsid w:val="003B6D78"/>
    <w:rsid w:val="00442B2A"/>
    <w:rsid w:val="0052050B"/>
    <w:rsid w:val="00562577"/>
    <w:rsid w:val="007158C0"/>
    <w:rsid w:val="007168FE"/>
    <w:rsid w:val="007316F1"/>
    <w:rsid w:val="00732992"/>
    <w:rsid w:val="00827349"/>
    <w:rsid w:val="00883226"/>
    <w:rsid w:val="008E3C7A"/>
    <w:rsid w:val="00922904"/>
    <w:rsid w:val="00B14F72"/>
    <w:rsid w:val="00CB018F"/>
    <w:rsid w:val="00DE7027"/>
    <w:rsid w:val="00E13A34"/>
    <w:rsid w:val="00E20E73"/>
    <w:rsid w:val="00E837FF"/>
    <w:rsid w:val="00EA1BED"/>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2477EE"/>
    <w:pPr>
      <w:spacing w:before="80"/>
    </w:pPr>
    <w:rPr>
      <w:sz w:val="22"/>
    </w:rPr>
  </w:style>
  <w:style w:styleId="Heading1" w:type="paragraph">
    <w:name w:val="heading 1"/>
    <w:basedOn w:val="Normal"/>
    <w:next w:val="BodyText"/>
    <w:link w:val="Heading1Char"/>
    <w:uiPriority w:val="9"/>
    <w:qFormat/>
    <w:rsid w:val="007158C0"/>
    <w:pPr>
      <w:keepNext/>
      <w:keepLines/>
      <w:pBdr>
        <w:bottom w:color="C00000" w:space="1" w:sz="18" w:val="single"/>
      </w:pBdr>
      <w:spacing w:after="80" w:before="240"/>
      <w:outlineLvl w:val="0"/>
    </w:pPr>
    <w:rPr>
      <w:rFonts w:asciiTheme="majorHAnsi" w:cstheme="majorBidi" w:eastAsiaTheme="majorEastAsia" w:hAnsiTheme="majorHAnsi"/>
      <w:color w:val="C00000"/>
      <w:sz w:val="28"/>
      <w:szCs w:val="40"/>
    </w:rPr>
  </w:style>
  <w:style w:styleId="Heading2" w:type="paragraph">
    <w:name w:val="heading 2"/>
    <w:basedOn w:val="Normal"/>
    <w:next w:val="BodyText"/>
    <w:link w:val="Heading2Char"/>
    <w:uiPriority w:val="9"/>
    <w:semiHidden/>
    <w:unhideWhenUsed/>
    <w:qFormat/>
    <w:rsid w:val="002477EE"/>
    <w:pPr>
      <w:keepNext/>
      <w:keepLines/>
      <w:spacing w:after="0" w:before="360"/>
      <w:outlineLvl w:val="1"/>
    </w:pPr>
    <w:rPr>
      <w:rFonts w:asciiTheme="majorHAnsi" w:cstheme="majorBidi" w:eastAsiaTheme="majorEastAsia" w:hAnsiTheme="majorHAnsi"/>
      <w:color w:themeColor="text2" w:themeTint="BF" w:val="215E99"/>
      <w:sz w:val="24"/>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rsid w:val="002477EE"/>
    <w:pPr>
      <w:spacing w:before="60"/>
    </w:pPr>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customStyle="1" w:styleId="Heading1Char" w:type="character">
    <w:name w:val="Heading 1 Char"/>
    <w:basedOn w:val="DefaultParagraphFont"/>
    <w:link w:val="Heading1"/>
    <w:uiPriority w:val="9"/>
    <w:rsid w:val="007158C0"/>
    <w:rPr>
      <w:rFonts w:asciiTheme="majorHAnsi" w:cstheme="majorBidi" w:eastAsiaTheme="majorEastAsia" w:hAnsiTheme="majorHAnsi"/>
      <w:color w:val="C00000"/>
      <w:sz w:val="28"/>
      <w:szCs w:val="40"/>
    </w:rPr>
  </w:style>
  <w:style w:customStyle="1" w:styleId="Heading2Char" w:type="character">
    <w:name w:val="Heading 2 Char"/>
    <w:basedOn w:val="DefaultParagraphFont"/>
    <w:link w:val="Heading2"/>
    <w:uiPriority w:val="9"/>
    <w:semiHidden/>
    <w:rsid w:val="002477EE"/>
    <w:rPr>
      <w:rFonts w:asciiTheme="majorHAnsi" w:cstheme="majorBidi" w:eastAsiaTheme="majorEastAsia" w:hAnsiTheme="majorHAnsi"/>
      <w:color w:themeColor="text2" w:themeTint="BF" w:val="215E99"/>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basedOn w:val="FootnoteText"/>
    <w:next w:val="Footnote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sid w:val="008E3C7A"/>
    <w:pPr>
      <w:spacing w:after="120" w:before="120"/>
      <w:jc w:val="center"/>
    </w:pPr>
    <w:rPr>
      <w:i/>
      <w:sz w:val="16"/>
    </w:rPr>
  </w:style>
  <w:style w:customStyle="1" w:styleId="TableCaption" w:type="paragraph">
    <w:name w:val="Table Caption"/>
    <w:basedOn w:val="Caption"/>
    <w:pPr>
      <w:keepNext/>
    </w:pPr>
  </w:style>
  <w:style w:customStyle="1" w:styleId="ImageCaption" w:type="paragraph">
    <w:name w:val="Image Caption"/>
    <w:basedOn w:val="Caption"/>
    <w:rsid w:val="003B6D78"/>
    <w:pPr>
      <w:spacing w:before="0"/>
    </w:pPr>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rsid w:val="008E3C7A"/>
    <w:rPr>
      <w:i/>
      <w:sz w:val="16"/>
    </w:rPr>
  </w:style>
  <w:style w:customStyle="1" w:styleId="VerbatimChar" w:type="character">
    <w:name w:val="Verbatim Char"/>
    <w:basedOn w:val="CaptionChar"/>
    <w:link w:val="SourceCode"/>
    <w:rsid w:val="00562577"/>
    <w:rPr>
      <w:rFonts w:ascii="Consolas" w:hAnsi="Consolas"/>
      <w:i w:val="0"/>
      <w:sz w:val="18"/>
      <w:shd w:color="auto" w:fill="E8E8E8" w:themeFill="background2" w:val="clear"/>
    </w:rPr>
  </w:style>
  <w:style w:customStyle="1" w:styleId="SectionNumber" w:type="character">
    <w:name w:val="Section Number"/>
    <w:basedOn w:val="CaptionChar"/>
    <w:rPr>
      <w:i/>
      <w:sz w:val="18"/>
    </w:rPr>
  </w:style>
  <w:style w:styleId="FootnoteReference" w:type="character">
    <w:name w:val="footnote reference"/>
    <w:basedOn w:val="CaptionChar"/>
    <w:rPr>
      <w:i/>
      <w:sz w:val="18"/>
      <w:vertAlign w:val="superscript"/>
    </w:rPr>
  </w:style>
  <w:style w:styleId="Hyperlink" w:type="character">
    <w:name w:val="Hyperlink"/>
    <w:basedOn w:val="CaptionChar"/>
    <w:rPr>
      <w:i/>
      <w:color w:themeColor="accent1" w:val="156082"/>
      <w:sz w:val="18"/>
    </w:rPr>
  </w:style>
  <w:style w:styleId="TOCHeading" w:type="paragraph">
    <w:name w:val="TOC Heading"/>
    <w:basedOn w:val="Heading1"/>
    <w:next w:val="BodyText"/>
    <w:uiPriority w:val="39"/>
    <w:unhideWhenUsed/>
    <w:qFormat/>
    <w:pPr>
      <w:spacing w:line="259" w:lineRule="auto"/>
      <w:outlineLvl w:val="9"/>
    </w:pPr>
  </w:style>
  <w:style w:customStyle="1" w:styleId="SourceCode" w:type="paragraph">
    <w:name w:val="Source Code"/>
    <w:basedOn w:val="Normal"/>
    <w:link w:val="VerbatimChar"/>
    <w:rsid w:val="00562577"/>
    <w:pPr>
      <w:pBdr>
        <w:top w:color="auto" w:space="5" w:sz="4" w:val="single"/>
        <w:left w:color="auto" w:space="5" w:sz="4" w:val="single"/>
        <w:bottom w:color="auto" w:space="5" w:sz="4" w:val="single"/>
        <w:right w:color="auto" w:space="5" w:sz="4" w:val="single"/>
      </w:pBdr>
      <w:shd w:color="auto" w:fill="E8E8E8" w:themeFill="background2" w:val="clear"/>
      <w:wordWrap w:val="0"/>
      <w:ind w:left="113" w:right="113"/>
    </w:pPr>
    <w:rPr>
      <w:rFonts w:ascii="Consolas" w:hAnsi="Consolas"/>
      <w:sz w:val="18"/>
    </w:rPr>
  </w:style>
  <w:style w:customStyle="1" w:styleId="KeywordTok" w:type="character">
    <w:name w:val="KeywordTok"/>
    <w:basedOn w:val="VerbatimChar"/>
    <w:rsid w:val="00562577"/>
    <w:rPr>
      <w:rFonts w:ascii="Consolas" w:hAnsi="Consolas"/>
      <w:b/>
      <w:i w:val="0"/>
      <w:color w:val="007020"/>
      <w:sz w:val="16"/>
      <w:shd w:color="auto" w:fill="E8E8E8" w:themeFill="background2" w:val="clear"/>
    </w:rPr>
  </w:style>
  <w:style w:customStyle="1" w:styleId="DataTypeTok" w:type="character">
    <w:name w:val="DataTypeTok"/>
    <w:basedOn w:val="VerbatimChar"/>
    <w:rsid w:val="00562577"/>
    <w:rPr>
      <w:rFonts w:ascii="Consolas" w:hAnsi="Consolas"/>
      <w:i w:val="0"/>
      <w:color w:val="902000"/>
      <w:sz w:val="18"/>
      <w:shd w:color="auto" w:fill="E8E8E8" w:themeFill="background2" w:val="clear"/>
    </w:rPr>
  </w:style>
  <w:style w:customStyle="1" w:styleId="DecValTok" w:type="character">
    <w:name w:val="DecValTok"/>
    <w:basedOn w:val="VerbatimChar"/>
    <w:rsid w:val="00562577"/>
    <w:rPr>
      <w:rFonts w:ascii="Consolas" w:hAnsi="Consolas"/>
      <w:i w:val="0"/>
      <w:color w:val="40A070"/>
      <w:sz w:val="18"/>
      <w:shd w:color="auto" w:fill="E8E8E8" w:themeFill="background2" w:val="clear"/>
    </w:rPr>
  </w:style>
  <w:style w:customStyle="1" w:styleId="BaseNTok" w:type="character">
    <w:name w:val="BaseNTok"/>
    <w:basedOn w:val="VerbatimChar"/>
    <w:rsid w:val="00562577"/>
    <w:rPr>
      <w:rFonts w:ascii="Consolas" w:hAnsi="Consolas"/>
      <w:i w:val="0"/>
      <w:color w:val="40A070"/>
      <w:sz w:val="18"/>
      <w:shd w:color="auto" w:fill="E8E8E8" w:themeFill="background2" w:val="clear"/>
    </w:rPr>
  </w:style>
  <w:style w:customStyle="1" w:styleId="FloatTok" w:type="character">
    <w:name w:val="FloatTok"/>
    <w:basedOn w:val="VerbatimChar"/>
    <w:rsid w:val="00562577"/>
    <w:rPr>
      <w:rFonts w:ascii="Consolas" w:hAnsi="Consolas"/>
      <w:i w:val="0"/>
      <w:color w:val="40A070"/>
      <w:sz w:val="18"/>
      <w:shd w:color="auto" w:fill="E8E8E8" w:themeFill="background2" w:val="clear"/>
    </w:rPr>
  </w:style>
  <w:style w:customStyle="1" w:styleId="ConstantTok" w:type="character">
    <w:name w:val="ConstantTok"/>
    <w:basedOn w:val="VerbatimChar"/>
    <w:rsid w:val="00562577"/>
    <w:rPr>
      <w:rFonts w:ascii="Consolas" w:hAnsi="Consolas"/>
      <w:i w:val="0"/>
      <w:color w:val="880000"/>
      <w:sz w:val="18"/>
      <w:shd w:color="auto" w:fill="E8E8E8" w:themeFill="background2" w:val="clear"/>
    </w:rPr>
  </w:style>
  <w:style w:customStyle="1" w:styleId="CharTok" w:type="character">
    <w:name w:val="CharTok"/>
    <w:basedOn w:val="VerbatimChar"/>
    <w:rsid w:val="00562577"/>
    <w:rPr>
      <w:rFonts w:ascii="Consolas" w:hAnsi="Consolas"/>
      <w:i w:val="0"/>
      <w:color w:val="4070A0"/>
      <w:sz w:val="18"/>
      <w:shd w:color="auto" w:fill="E8E8E8" w:themeFill="background2" w:val="clear"/>
    </w:rPr>
  </w:style>
  <w:style w:customStyle="1" w:styleId="SpecialCharTok" w:type="character">
    <w:name w:val="SpecialCharTok"/>
    <w:basedOn w:val="VerbatimChar"/>
    <w:rsid w:val="00562577"/>
    <w:rPr>
      <w:rFonts w:ascii="Consolas" w:hAnsi="Consolas"/>
      <w:i w:val="0"/>
      <w:color w:val="4070A0"/>
      <w:sz w:val="18"/>
      <w:shd w:color="auto" w:fill="E8E8E8" w:themeFill="background2" w:val="clear"/>
    </w:rPr>
  </w:style>
  <w:style w:customStyle="1" w:styleId="StringTok" w:type="character">
    <w:name w:val="StringTok"/>
    <w:basedOn w:val="VerbatimChar"/>
    <w:rsid w:val="00562577"/>
    <w:rPr>
      <w:rFonts w:ascii="Consolas" w:hAnsi="Consolas"/>
      <w:i w:val="0"/>
      <w:color w:val="4070A0"/>
      <w:sz w:val="18"/>
      <w:shd w:color="auto" w:fill="E8E8E8" w:themeFill="background2" w:val="clear"/>
    </w:rPr>
  </w:style>
  <w:style w:customStyle="1" w:styleId="VerbatimStringTok" w:type="character">
    <w:name w:val="VerbatimStringTok"/>
    <w:basedOn w:val="VerbatimChar"/>
    <w:rsid w:val="00562577"/>
    <w:rPr>
      <w:rFonts w:ascii="Consolas" w:hAnsi="Consolas"/>
      <w:i w:val="0"/>
      <w:color w:val="4070A0"/>
      <w:sz w:val="18"/>
      <w:shd w:color="auto" w:fill="E8E8E8" w:themeFill="background2" w:val="clear"/>
    </w:rPr>
  </w:style>
  <w:style w:customStyle="1" w:styleId="SpecialStringTok" w:type="character">
    <w:name w:val="SpecialStringTok"/>
    <w:basedOn w:val="VerbatimChar"/>
    <w:rsid w:val="00562577"/>
    <w:rPr>
      <w:rFonts w:ascii="Consolas" w:hAnsi="Consolas"/>
      <w:i w:val="0"/>
      <w:color w:val="BB6688"/>
      <w:sz w:val="18"/>
      <w:shd w:color="auto" w:fill="E8E8E8" w:themeFill="background2" w:val="clear"/>
    </w:rPr>
  </w:style>
  <w:style w:customStyle="1" w:styleId="ImportTok" w:type="character">
    <w:name w:val="ImportTok"/>
    <w:basedOn w:val="VerbatimChar"/>
    <w:rsid w:val="00562577"/>
    <w:rPr>
      <w:rFonts w:ascii="Consolas" w:hAnsi="Consolas"/>
      <w:b/>
      <w:i w:val="0"/>
      <w:color w:val="008000"/>
      <w:sz w:val="18"/>
      <w:shd w:color="auto" w:fill="E8E8E8" w:themeFill="background2" w:val="clear"/>
    </w:rPr>
  </w:style>
  <w:style w:customStyle="1" w:styleId="CommentTok" w:type="character">
    <w:name w:val="CommentTok"/>
    <w:basedOn w:val="VerbatimChar"/>
    <w:rsid w:val="00562577"/>
    <w:rPr>
      <w:rFonts w:ascii="Consolas" w:hAnsi="Consolas"/>
      <w:i/>
      <w:color w:val="60A0B0"/>
      <w:sz w:val="18"/>
      <w:shd w:color="auto" w:fill="E8E8E8" w:themeFill="background2" w:val="clear"/>
    </w:rPr>
  </w:style>
  <w:style w:customStyle="1" w:styleId="DocumentationTok" w:type="character">
    <w:name w:val="DocumentationTok"/>
    <w:basedOn w:val="VerbatimChar"/>
    <w:rsid w:val="00562577"/>
    <w:rPr>
      <w:rFonts w:ascii="Consolas" w:hAnsi="Consolas"/>
      <w:i/>
      <w:color w:val="BA2121"/>
      <w:sz w:val="18"/>
      <w:shd w:color="auto" w:fill="E8E8E8" w:themeFill="background2" w:val="clear"/>
    </w:rPr>
  </w:style>
  <w:style w:customStyle="1" w:styleId="AnnotationTok" w:type="character">
    <w:name w:val="AnnotationTok"/>
    <w:basedOn w:val="VerbatimChar"/>
    <w:rsid w:val="00562577"/>
    <w:rPr>
      <w:rFonts w:ascii="Consolas" w:hAnsi="Consolas"/>
      <w:b/>
      <w:i/>
      <w:color w:val="60A0B0"/>
      <w:sz w:val="18"/>
      <w:shd w:color="auto" w:fill="E8E8E8" w:themeFill="background2" w:val="clear"/>
    </w:rPr>
  </w:style>
  <w:style w:customStyle="1" w:styleId="CommentVarTok" w:type="character">
    <w:name w:val="CommentVarTok"/>
    <w:basedOn w:val="VerbatimChar"/>
    <w:rsid w:val="00562577"/>
    <w:rPr>
      <w:rFonts w:ascii="Consolas" w:hAnsi="Consolas"/>
      <w:b/>
      <w:i/>
      <w:color w:val="60A0B0"/>
      <w:sz w:val="18"/>
      <w:shd w:color="auto" w:fill="E8E8E8" w:themeFill="background2" w:val="clear"/>
    </w:rPr>
  </w:style>
  <w:style w:customStyle="1" w:styleId="OtherTok" w:type="character">
    <w:name w:val="OtherTok"/>
    <w:basedOn w:val="VerbatimChar"/>
    <w:rsid w:val="00562577"/>
    <w:rPr>
      <w:rFonts w:ascii="Consolas" w:hAnsi="Consolas"/>
      <w:i w:val="0"/>
      <w:color w:val="007020"/>
      <w:sz w:val="18"/>
      <w:shd w:color="auto" w:fill="E8E8E8" w:themeFill="background2" w:val="clear"/>
    </w:rPr>
  </w:style>
  <w:style w:customStyle="1" w:styleId="FunctionTok" w:type="character">
    <w:name w:val="FunctionTok"/>
    <w:basedOn w:val="VerbatimChar"/>
    <w:rsid w:val="00562577"/>
    <w:rPr>
      <w:rFonts w:ascii="Consolas" w:hAnsi="Consolas"/>
      <w:i w:val="0"/>
      <w:color w:val="06287E"/>
      <w:sz w:val="18"/>
      <w:shd w:color="auto" w:fill="E8E8E8" w:themeFill="background2" w:val="clear"/>
    </w:rPr>
  </w:style>
  <w:style w:customStyle="1" w:styleId="VariableTok" w:type="character">
    <w:name w:val="VariableTok"/>
    <w:basedOn w:val="VerbatimChar"/>
    <w:rsid w:val="00562577"/>
    <w:rPr>
      <w:rFonts w:ascii="Consolas" w:hAnsi="Consolas"/>
      <w:i w:val="0"/>
      <w:color w:val="19177C"/>
      <w:sz w:val="18"/>
      <w:shd w:color="auto" w:fill="E8E8E8" w:themeFill="background2" w:val="clear"/>
    </w:rPr>
  </w:style>
  <w:style w:customStyle="1" w:styleId="ControlFlowTok" w:type="character">
    <w:name w:val="ControlFlowTok"/>
    <w:basedOn w:val="VerbatimChar"/>
    <w:rsid w:val="00562577"/>
    <w:rPr>
      <w:rFonts w:ascii="Consolas" w:hAnsi="Consolas"/>
      <w:b/>
      <w:i w:val="0"/>
      <w:color w:val="007020"/>
      <w:sz w:val="18"/>
      <w:shd w:color="auto" w:fill="E8E8E8" w:themeFill="background2" w:val="clear"/>
    </w:rPr>
  </w:style>
  <w:style w:customStyle="1" w:styleId="OperatorTok" w:type="character">
    <w:name w:val="OperatorTok"/>
    <w:basedOn w:val="VerbatimChar"/>
    <w:rsid w:val="00562577"/>
    <w:rPr>
      <w:rFonts w:ascii="Consolas" w:hAnsi="Consolas"/>
      <w:i w:val="0"/>
      <w:color w:val="666666"/>
      <w:sz w:val="18"/>
      <w:shd w:color="auto" w:fill="E8E8E8" w:themeFill="background2" w:val="clear"/>
    </w:rPr>
  </w:style>
  <w:style w:customStyle="1" w:styleId="BuiltInTok" w:type="character">
    <w:name w:val="BuiltInTok"/>
    <w:basedOn w:val="VerbatimChar"/>
    <w:rsid w:val="00562577"/>
    <w:rPr>
      <w:rFonts w:ascii="Consolas" w:hAnsi="Consolas"/>
      <w:i w:val="0"/>
      <w:color w:val="008000"/>
      <w:sz w:val="18"/>
      <w:shd w:color="auto" w:fill="E8E8E8" w:themeFill="background2" w:val="clear"/>
    </w:rPr>
  </w:style>
  <w:style w:customStyle="1" w:styleId="ExtensionTok" w:type="character">
    <w:name w:val="ExtensionTok"/>
    <w:basedOn w:val="VerbatimChar"/>
    <w:rsid w:val="00562577"/>
    <w:rPr>
      <w:rFonts w:ascii="Consolas" w:hAnsi="Consolas"/>
      <w:i w:val="0"/>
      <w:sz w:val="18"/>
      <w:shd w:color="auto" w:fill="E8E8E8" w:themeFill="background2" w:val="clear"/>
    </w:rPr>
  </w:style>
  <w:style w:customStyle="1" w:styleId="PreprocessorTok" w:type="character">
    <w:name w:val="PreprocessorTok"/>
    <w:basedOn w:val="VerbatimChar"/>
    <w:rsid w:val="00562577"/>
    <w:rPr>
      <w:rFonts w:ascii="Consolas" w:hAnsi="Consolas"/>
      <w:i w:val="0"/>
      <w:color w:val="BC7A00"/>
      <w:sz w:val="18"/>
      <w:shd w:color="auto" w:fill="E8E8E8" w:themeFill="background2" w:val="clear"/>
    </w:rPr>
  </w:style>
  <w:style w:customStyle="1" w:styleId="AttributeTok" w:type="character">
    <w:name w:val="AttributeTok"/>
    <w:basedOn w:val="VerbatimChar"/>
    <w:rsid w:val="00562577"/>
    <w:rPr>
      <w:rFonts w:ascii="Consolas" w:hAnsi="Consolas"/>
      <w:i w:val="0"/>
      <w:color w:val="7D9029"/>
      <w:sz w:val="18"/>
      <w:shd w:color="auto" w:fill="E8E8E8" w:themeFill="background2" w:val="clear"/>
    </w:rPr>
  </w:style>
  <w:style w:customStyle="1" w:styleId="RegionMarkerTok" w:type="character">
    <w:name w:val="RegionMarkerTok"/>
    <w:basedOn w:val="VerbatimChar"/>
    <w:rsid w:val="00562577"/>
    <w:rPr>
      <w:rFonts w:ascii="Consolas" w:hAnsi="Consolas"/>
      <w:i w:val="0"/>
      <w:sz w:val="18"/>
      <w:shd w:color="auto" w:fill="E8E8E8" w:themeFill="background2" w:val="clear"/>
    </w:rPr>
  </w:style>
  <w:style w:customStyle="1" w:styleId="InformationTok" w:type="character">
    <w:name w:val="InformationTok"/>
    <w:basedOn w:val="VerbatimChar"/>
    <w:rsid w:val="00562577"/>
    <w:rPr>
      <w:rFonts w:ascii="Consolas" w:hAnsi="Consolas"/>
      <w:b/>
      <w:i/>
      <w:color w:val="60A0B0"/>
      <w:sz w:val="18"/>
      <w:shd w:color="auto" w:fill="E8E8E8" w:themeFill="background2" w:val="clear"/>
    </w:rPr>
  </w:style>
  <w:style w:customStyle="1" w:styleId="WarningTok" w:type="character">
    <w:name w:val="WarningTok"/>
    <w:basedOn w:val="VerbatimChar"/>
    <w:rsid w:val="00562577"/>
    <w:rPr>
      <w:rFonts w:ascii="Consolas" w:hAnsi="Consolas"/>
      <w:b/>
      <w:i/>
      <w:color w:val="60A0B0"/>
      <w:sz w:val="18"/>
      <w:shd w:color="auto" w:fill="E8E8E8" w:themeFill="background2" w:val="clear"/>
    </w:rPr>
  </w:style>
  <w:style w:customStyle="1" w:styleId="AlertTok" w:type="character">
    <w:name w:val="AlertTok"/>
    <w:basedOn w:val="VerbatimChar"/>
    <w:rsid w:val="00562577"/>
    <w:rPr>
      <w:rFonts w:ascii="Consolas" w:hAnsi="Consolas"/>
      <w:b/>
      <w:i w:val="0"/>
      <w:color w:val="FF0000"/>
      <w:sz w:val="18"/>
      <w:shd w:color="auto" w:fill="E8E8E8" w:themeFill="background2" w:val="clear"/>
    </w:rPr>
  </w:style>
  <w:style w:customStyle="1" w:styleId="ErrorTok" w:type="character">
    <w:name w:val="ErrorTok"/>
    <w:basedOn w:val="VerbatimChar"/>
    <w:rsid w:val="00562577"/>
    <w:rPr>
      <w:rFonts w:ascii="Consolas" w:hAnsi="Consolas"/>
      <w:b/>
      <w:i w:val="0"/>
      <w:color w:val="FF0000"/>
      <w:sz w:val="18"/>
      <w:shd w:color="auto" w:fill="E8E8E8" w:themeFill="background2" w:val="clear"/>
    </w:rPr>
  </w:style>
  <w:style w:customStyle="1" w:styleId="NormalTok" w:type="character">
    <w:name w:val="NormalTok"/>
    <w:basedOn w:val="VerbatimChar"/>
    <w:rsid w:val="00562577"/>
    <w:rPr>
      <w:rFonts w:ascii="Consolas" w:hAnsi="Consolas"/>
      <w:i w:val="0"/>
      <w:sz w:val="18"/>
      <w:shd w:color="auto" w:fill="E8E8E8" w:themeFill="background2" w:val="clear"/>
    </w:rPr>
  </w:style>
  <w:style w:customStyle="1" w:styleId="shadedBoxTable" w:type="table">
    <w:name w:val="shadedBoxTable"/>
    <w:basedOn w:val="TableNormal"/>
    <w:uiPriority w:val="99"/>
    <w:rsid w:val="007316F1"/>
    <w:pPr>
      <w:spacing w:after="0"/>
    </w:pPr>
    <w:tblPr>
      <w:tblBorders>
        <w:top w:color="4EA72E" w:space="0" w:sz="4" w:themeColor="accent6" w:val="single"/>
        <w:left w:color="4EA72E" w:space="0" w:sz="4" w:themeColor="accent6" w:val="single"/>
        <w:bottom w:color="4EA72E" w:space="0" w:sz="4" w:themeColor="accent6" w:val="single"/>
        <w:right w:color="4EA72E" w:space="0" w:sz="4" w:themeColor="accent6" w:val="single"/>
      </w:tblBorders>
      <w:tblCellMar>
        <w:bottom w:type="dxa" w:w="113"/>
      </w:tblCellMar>
    </w:tblPr>
    <w:tcPr>
      <w:shd w:color="auto" w:fill="FAE2D5" w:themeFill="accent2" w:themeFillTint="33" w:val="clear"/>
    </w:tcPr>
  </w:style>
  <w:style w:styleId="TableGrid" w:type="table">
    <w:name w:val="Table Grid"/>
    <w:basedOn w:val="TableNormal"/>
    <w:rsid w:val="00922904"/>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ListParagraph" w:type="paragraph">
    <w:name w:val="List Paragraph"/>
    <w:basedOn w:val="Normal"/>
    <w:rsid w:val="00EA1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3" Target="media/rId13.png" /><Relationship Type="http://schemas.openxmlformats.org/officeDocument/2006/relationships/image" Id="rId17" Target="media/rId17.png" /><Relationship Type="http://schemas.openxmlformats.org/officeDocument/2006/relationships/hyperlink" Id="rId12" Target="https://colab.research.google.com" TargetMode="External" /><Relationship Type="http://schemas.openxmlformats.org/officeDocument/2006/relationships/hyperlink" Id="rId9" Target="https://mcwg.github.io" TargetMode="External" /></Relationships>
</file>

<file path=word/_rels/footnotes.xml.rels><?xml version="1.0" encoding="UTF-8"?><Relationships xmlns="http://schemas.openxmlformats.org/package/2006/relationships"><Relationship Type="http://schemas.openxmlformats.org/officeDocument/2006/relationships/hyperlink" Id="rId12" Target="https://colab.research.google.com" TargetMode="External" /><Relationship Type="http://schemas.openxmlformats.org/officeDocument/2006/relationships/hyperlink" Id="rId9" Target="https://mcwg.github.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Precalculus AI Lab</dc:title>
  <dc:creator>Mathematics Consortium Working Group  https://mcwg.github.io</dc:creator>
  <cp:keywords/>
  <dcterms:created xsi:type="dcterms:W3CDTF">2025-11-13T20:27:15Z</dcterms:created>
  <dcterms:modified xsi:type="dcterms:W3CDTF">2025-11-13T20:27:15Z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vt:lpwstr>
  </property>
  <property fmtid="{D5CDD505-2E9C-101B-9397-08002B2CF9AE}" pid="3" name="subtitle">
    <vt:lpwstr>Intro Lab - Working with an LLM to learn Math</vt:lpwstr>
  </property>
</Properties>
</file>